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8" w:rsidRDefault="00611A38" w:rsidP="000A1E95">
      <w:pPr>
        <w:jc w:val="center"/>
        <w:rPr>
          <w:rFonts w:ascii="Maiandra GD" w:hAnsi="Maiandra GD"/>
          <w:sz w:val="36"/>
          <w:szCs w:val="36"/>
        </w:rPr>
      </w:pPr>
    </w:p>
    <w:p w:rsidR="00595476" w:rsidRPr="000F3EB0" w:rsidRDefault="00692988" w:rsidP="000A1E95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Pebble Beach</w:t>
      </w:r>
      <w:r w:rsidR="000A1E95" w:rsidRPr="000F3EB0">
        <w:rPr>
          <w:rFonts w:ascii="Maiandra GD" w:hAnsi="Maiandra GD"/>
          <w:b/>
          <w:sz w:val="36"/>
          <w:szCs w:val="36"/>
        </w:rPr>
        <w:t xml:space="preserve">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 xml:space="preserve">Units of Sale </w:t>
      </w:r>
      <w:r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ab/>
        <w:t>In 2011 there were</w:t>
      </w:r>
      <w:r w:rsidR="008D5773">
        <w:rPr>
          <w:rFonts w:ascii="Maiandra GD" w:hAnsi="Maiandra GD"/>
          <w:sz w:val="24"/>
          <w:szCs w:val="24"/>
        </w:rPr>
        <w:t xml:space="preserve"> 82</w:t>
      </w:r>
      <w:r w:rsidR="00AF0A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sales as compared to</w:t>
      </w:r>
      <w:r w:rsidR="008D5773">
        <w:rPr>
          <w:rFonts w:ascii="Maiandra GD" w:hAnsi="Maiandra GD"/>
          <w:sz w:val="24"/>
          <w:szCs w:val="24"/>
        </w:rPr>
        <w:t xml:space="preserve"> 75</w:t>
      </w:r>
      <w:r w:rsidR="00AF0A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in 2010, an increase of </w:t>
      </w:r>
      <w:r w:rsidR="008D5773">
        <w:rPr>
          <w:rFonts w:ascii="Maiandra GD" w:hAnsi="Maiandra GD"/>
          <w:sz w:val="24"/>
          <w:szCs w:val="24"/>
        </w:rPr>
        <w:t>9.3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Inventory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7E79A6">
        <w:rPr>
          <w:rFonts w:ascii="Maiandra GD" w:hAnsi="Maiandra GD"/>
          <w:sz w:val="24"/>
          <w:szCs w:val="24"/>
        </w:rPr>
        <w:t>Y</w:t>
      </w:r>
      <w:r>
        <w:rPr>
          <w:rFonts w:ascii="Maiandra GD" w:hAnsi="Maiandra GD"/>
          <w:sz w:val="24"/>
          <w:szCs w:val="24"/>
        </w:rPr>
        <w:t xml:space="preserve">ear-end inventory of </w:t>
      </w:r>
      <w:r w:rsidR="000A1E95">
        <w:rPr>
          <w:rFonts w:ascii="Maiandra GD" w:hAnsi="Maiandra GD"/>
          <w:sz w:val="24"/>
          <w:szCs w:val="24"/>
        </w:rPr>
        <w:t>homes for sale</w:t>
      </w:r>
      <w:r w:rsidR="008D5773">
        <w:rPr>
          <w:rFonts w:ascii="Maiandra GD" w:hAnsi="Maiandra GD"/>
          <w:sz w:val="24"/>
          <w:szCs w:val="24"/>
        </w:rPr>
        <w:t xml:space="preserve"> was 88</w:t>
      </w:r>
      <w:r>
        <w:rPr>
          <w:rFonts w:ascii="Maiandra GD" w:hAnsi="Maiandra GD"/>
          <w:sz w:val="24"/>
          <w:szCs w:val="24"/>
        </w:rPr>
        <w:t xml:space="preserve"> compared to      year-</w:t>
      </w:r>
      <w:r w:rsidR="000A1E95">
        <w:rPr>
          <w:rFonts w:ascii="Maiandra GD" w:hAnsi="Maiandra GD"/>
          <w:sz w:val="24"/>
          <w:szCs w:val="24"/>
        </w:rPr>
        <w:t xml:space="preserve">end </w:t>
      </w:r>
      <w:r>
        <w:rPr>
          <w:rFonts w:ascii="Maiandra GD" w:hAnsi="Maiandra GD"/>
          <w:sz w:val="24"/>
          <w:szCs w:val="24"/>
        </w:rPr>
        <w:t xml:space="preserve">inventory </w:t>
      </w:r>
      <w:r w:rsidR="000A1E95">
        <w:rPr>
          <w:rFonts w:ascii="Maiandra GD" w:hAnsi="Maiandra GD"/>
          <w:sz w:val="24"/>
          <w:szCs w:val="24"/>
        </w:rPr>
        <w:t>in 2010</w:t>
      </w:r>
      <w:r w:rsidR="008D5773">
        <w:rPr>
          <w:rFonts w:ascii="Maiandra GD" w:hAnsi="Maiandra GD"/>
          <w:sz w:val="24"/>
          <w:szCs w:val="24"/>
        </w:rPr>
        <w:t xml:space="preserve"> of 96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AF0A8C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Days on Market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 xml:space="preserve">DOM </w:t>
      </w:r>
      <w:r>
        <w:rPr>
          <w:rFonts w:ascii="Maiandra GD" w:hAnsi="Maiandra GD"/>
          <w:sz w:val="24"/>
          <w:szCs w:val="24"/>
        </w:rPr>
        <w:t xml:space="preserve">in December of </w:t>
      </w:r>
      <w:r w:rsidR="000A1E95">
        <w:rPr>
          <w:rFonts w:ascii="Maiandra GD" w:hAnsi="Maiandra GD"/>
          <w:sz w:val="24"/>
          <w:szCs w:val="24"/>
        </w:rPr>
        <w:t xml:space="preserve">2011 </w:t>
      </w:r>
      <w:r w:rsidR="008D5773">
        <w:rPr>
          <w:rFonts w:ascii="Maiandra GD" w:hAnsi="Maiandra GD"/>
          <w:sz w:val="24"/>
          <w:szCs w:val="24"/>
        </w:rPr>
        <w:t>was 182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>compared to</w:t>
      </w:r>
      <w:r w:rsidR="008D5773">
        <w:rPr>
          <w:rFonts w:ascii="Maiandra GD" w:hAnsi="Maiandra GD"/>
          <w:sz w:val="24"/>
          <w:szCs w:val="24"/>
        </w:rPr>
        <w:t xml:space="preserve"> 285</w:t>
      </w:r>
      <w:r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 xml:space="preserve">in </w:t>
      </w:r>
      <w:r>
        <w:rPr>
          <w:rFonts w:ascii="Maiandra GD" w:hAnsi="Maiandra GD"/>
          <w:sz w:val="24"/>
          <w:szCs w:val="24"/>
        </w:rPr>
        <w:t xml:space="preserve">December </w:t>
      </w:r>
      <w:r w:rsidR="000A1E95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0F3EB0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AF0A8C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AF0A8C">
        <w:rPr>
          <w:rFonts w:ascii="Maiandra GD" w:hAnsi="Maiandra GD"/>
          <w:sz w:val="24"/>
          <w:szCs w:val="24"/>
        </w:rPr>
        <w:t>vs</w:t>
      </w:r>
      <w:proofErr w:type="spellEnd"/>
      <w:r w:rsidR="00AF0A8C">
        <w:rPr>
          <w:rFonts w:ascii="Maiandra GD" w:hAnsi="Maiandra GD"/>
          <w:sz w:val="24"/>
          <w:szCs w:val="24"/>
        </w:rPr>
        <w:t xml:space="preserve"> Original List Price </w:t>
      </w:r>
      <w:r w:rsidR="007411E1">
        <w:rPr>
          <w:rFonts w:ascii="Maiandra GD" w:hAnsi="Maiandra GD"/>
          <w:sz w:val="24"/>
          <w:szCs w:val="24"/>
        </w:rPr>
        <w:t>was</w:t>
      </w:r>
      <w:r w:rsidR="008D5773">
        <w:rPr>
          <w:rFonts w:ascii="Maiandra GD" w:hAnsi="Maiandra GD"/>
          <w:sz w:val="24"/>
          <w:szCs w:val="24"/>
        </w:rPr>
        <w:t xml:space="preserve"> 97.1% as compared to 91</w:t>
      </w:r>
      <w:r w:rsidR="00AF0A8C">
        <w:rPr>
          <w:rFonts w:ascii="Maiandra GD" w:hAnsi="Maiandra GD"/>
          <w:sz w:val="24"/>
          <w:szCs w:val="24"/>
        </w:rPr>
        <w:t xml:space="preserve">.6% in December </w:t>
      </w:r>
      <w:r w:rsidR="007411E1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903B15" w:rsidRDefault="000A1E95" w:rsidP="000A1E95">
      <w:pPr>
        <w:ind w:left="2160" w:hanging="2160"/>
        <w:rPr>
          <w:rFonts w:ascii="Maiandra GD" w:hAnsi="Maiandra GD"/>
          <w:b/>
          <w:sz w:val="24"/>
          <w:szCs w:val="24"/>
        </w:rPr>
      </w:pPr>
      <w:r w:rsidRPr="00903B15">
        <w:rPr>
          <w:rFonts w:ascii="Maiandra GD" w:hAnsi="Maiandra GD"/>
          <w:b/>
          <w:sz w:val="24"/>
          <w:szCs w:val="24"/>
        </w:rPr>
        <w:t>Summary</w:t>
      </w:r>
      <w:r w:rsidRPr="00903B15">
        <w:rPr>
          <w:rFonts w:ascii="Maiandra GD" w:hAnsi="Maiandra GD"/>
          <w:b/>
          <w:sz w:val="24"/>
          <w:szCs w:val="24"/>
        </w:rPr>
        <w:tab/>
      </w:r>
      <w:r w:rsidR="00FD35AB">
        <w:rPr>
          <w:rFonts w:ascii="Maiandra GD" w:hAnsi="Maiandra GD"/>
          <w:sz w:val="24"/>
          <w:szCs w:val="24"/>
        </w:rPr>
        <w:t>The Pebble Beach market continues to be dominated by lower priced sales. Of the 82 sales in 2011, only 22 were above $2,000,000, while 38 sales were under $1,000,000. This disconnect in the market is even more graphic when considering there are 32 homes actively on the market for over $3,000,000. Until the luxury buyer returns to the marketplace, high end homes will continue to be under severe price pressure.</w:t>
      </w:r>
      <w:r w:rsidRPr="00903B15">
        <w:rPr>
          <w:rFonts w:ascii="Maiandra GD" w:hAnsi="Maiandra GD"/>
          <w:b/>
          <w:sz w:val="24"/>
          <w:szCs w:val="24"/>
        </w:rPr>
        <w:tab/>
      </w:r>
    </w:p>
    <w:sectPr w:rsidR="000A1E95" w:rsidRPr="00903B15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A1E95"/>
    <w:rsid w:val="000A1E95"/>
    <w:rsid w:val="000F3EB0"/>
    <w:rsid w:val="004D48A0"/>
    <w:rsid w:val="00516887"/>
    <w:rsid w:val="00535605"/>
    <w:rsid w:val="005620B4"/>
    <w:rsid w:val="00595476"/>
    <w:rsid w:val="005E01FE"/>
    <w:rsid w:val="00611A38"/>
    <w:rsid w:val="00692988"/>
    <w:rsid w:val="007411E1"/>
    <w:rsid w:val="007E79A6"/>
    <w:rsid w:val="008D5773"/>
    <w:rsid w:val="00903B15"/>
    <w:rsid w:val="00945B86"/>
    <w:rsid w:val="00AB54B8"/>
    <w:rsid w:val="00AF0A8C"/>
    <w:rsid w:val="00C9144F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5</cp:revision>
  <cp:lastPrinted>2012-01-08T18:58:00Z</cp:lastPrinted>
  <dcterms:created xsi:type="dcterms:W3CDTF">2012-01-08T19:36:00Z</dcterms:created>
  <dcterms:modified xsi:type="dcterms:W3CDTF">2012-01-15T16:13:00Z</dcterms:modified>
</cp:coreProperties>
</file>